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AI产品经理求职视频学习笔记</w:t>
      </w:r>
    </w:p>
    <w:p>
      <w:pPr>
        <w:widowControl/>
      </w:pPr>
      <w:r>
        <w:rPr>
          <w:b w:val="0"/>
          <w:color w:val="555555"/>
          <w:sz w:val="24"/>
        </w:rPr>
        <w:t>青阳 AI 简历与行业认知预告</w:t>
      </w:r>
    </w:p>
    <w:p>
      <w:pPr>
        <w:widowControl/>
      </w:pPr>
      <w:r>
        <w:rPr>
          <w:b w:val="0"/>
        </w:rPr>
        <w:t>这段预告提出三个学习方向：简历如何获得面试机会、AI企业如何赚钱，以及岗位需要哪些核心认知。片段只提出问题，尚未展示具体简历和答案。</w:t>
      </w:r>
    </w:p>
    <w:p>
      <w:pPr>
        <w:widowControl/>
      </w:pPr>
      <w:r>
        <w:rPr>
          <w:b w:val="0"/>
          <w:color w:val="555555"/>
          <w:sz w:val="19"/>
        </w:rPr>
        <w:t>作者：青阳-AI  |  片段时长：约33秒  |  笔记日期：2026年10月14日</w:t>
      </w:r>
    </w:p>
    <w:p>
      <w:pPr>
        <w:widowControl/>
      </w:pPr>
      <w:r>
        <w:rPr>
          <w:b w:val="0"/>
          <w:color w:val="555555"/>
          <w:sz w:val="19"/>
        </w:rPr>
        <w:t>视频标题：面试了十几天，我把“2万薪资的AI产品经理简历”讲透了</w:t>
      </w:r>
    </w:p>
    <w:p>
      <w:pPr>
        <w:widowControl/>
      </w:pPr>
      <w:r>
        <w:rPr>
          <w:b w:val="0"/>
          <w:color w:val="555555"/>
          <w:sz w:val="19"/>
        </w:rPr>
        <w:t>原视频：https://www.bilibili.com/video/BV1PX7w64Enn/</w:t>
      </w:r>
    </w:p>
    <w:p>
      <w:pPr>
        <w:pStyle w:val="Heading1"/>
      </w:pPr>
      <w:r>
        <w:t>视频内容记录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5159"/>
        <w:gridCol w:w="3572"/>
      </w:tblGrid>
      <w:tr>
        <w:trPr>
          <w:cantSplit/>
          <w:tblHeader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时间约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片段讲到的内容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尚未展开的部分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0–6秒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讨论薪资2万到3万元左右、能获得面试机会的AI产品经理简历长什么样。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具体简历示例、能力标准和项目写法。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6–17秒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关注大厂、小厂，以及当前不盈利而押注规模的企业；提出“每个企业怎么赚钱”的问题。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公司名单、商业模式及盈利情况。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17–24秒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预告讲解AI行业求职者最需要理解的两个核心点。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两个核心点的具体内容。</w:t>
            </w:r>
          </w:p>
        </w:tc>
      </w:tr>
      <w:tr>
        <w:trPr>
          <w:cantSplit/>
        </w:trP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24–30秒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作者称自己最近也在面试，因此需要研究上述问题。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20"/>
              </w:rPr>
              <w:t>后续面试经历与结论。</w:t>
            </w:r>
          </w:p>
        </w:tc>
      </w:tr>
    </w:tbl>
    <w:p>
      <w:pPr>
        <w:spacing w:after="0"/>
      </w:pPr>
    </w:p>
    <w:p>
      <w:pPr>
        <w:pStyle w:val="Heading1"/>
      </w:pPr>
      <w:r>
        <w:t>学习问题与延伸建议</w:t>
      </w:r>
    </w:p>
    <w:p>
      <w:pPr>
        <w:widowControl/>
      </w:pPr>
      <w:r>
        <w:rPr>
          <w:b w:val="0"/>
          <w:color w:val="555555"/>
          <w:sz w:val="20"/>
        </w:rPr>
        <w:t>以下是根据预告主题整理的学习问题，用于复习和求职准备，不是作者在片段中给出的结论。</w:t>
      </w:r>
    </w:p>
    <w:p>
      <w:pPr>
        <w:ind w:left="181" w:hanging="181"/>
      </w:pPr>
      <w:r>
        <w:t xml:space="preserve">• </w:t>
      </w:r>
      <w:r>
        <w:rPr>
          <w:b/>
        </w:rPr>
        <w:t>简历：</w:t>
      </w:r>
      <w:r>
        <w:t>目标岗位要求什么？我的项目能提供哪些需求、决策、个人贡献和结果证据？技术名称怎样与实际业务问题对应？</w:t>
      </w:r>
    </w:p>
    <w:p>
      <w:pPr>
        <w:ind w:left="181" w:hanging="181"/>
      </w:pPr>
      <w:r>
        <w:t xml:space="preserve">• </w:t>
      </w:r>
      <w:r>
        <w:rPr>
          <w:b/>
        </w:rPr>
        <w:t>企业：</w:t>
      </w:r>
      <w:r>
        <w:t>客户是谁、谁付钱、按什么收费？企业的模型、交付和运营成本是什么？产品价值如何转化为收入、续费或成本节约？</w:t>
      </w:r>
    </w:p>
    <w:p>
      <w:pPr>
        <w:ind w:left="181" w:hanging="181"/>
      </w:pPr>
      <w:r>
        <w:t xml:space="preserve">• </w:t>
      </w:r>
      <w:r>
        <w:rPr>
          <w:b/>
        </w:rPr>
        <w:t>岗位：</w:t>
      </w:r>
      <w:r>
        <w:t>实际岗位偏业务产品、AI应用还是平台能力？应以招聘要求和面试反馈校准准备重点。“两个核心点”仍待完整视频核对。</w:t>
      </w:r>
    </w:p>
    <w:p>
      <w:pPr>
        <w:widowControl/>
      </w:pPr>
      <w:r>
        <w:rPr>
          <w:b w:val="0"/>
          <w:color w:val="555555"/>
          <w:sz w:val="19"/>
        </w:rPr>
        <w:t>复习提示：薪资数字是作者的主题描述；本片段没有给出招聘市场统计，也没有建立薪资与能力的对应标准。</w:t>
      </w:r>
    </w:p>
    <w:p>
      <w:pPr>
        <w:pStyle w:val="Heading1"/>
        <w:pageBreakBefore/>
      </w:pPr>
      <w:r>
        <w:t>Commexa项目面试复习</w:t>
      </w:r>
    </w:p>
    <w:p>
      <w:pPr>
        <w:widowControl/>
      </w:pPr>
      <w:r>
        <w:rPr>
          <w:b w:val="0"/>
        </w:rPr>
        <w:t>以下根据你已确认的项目经历整理，作为预告主题的延伸应用。</w:t>
      </w:r>
    </w:p>
    <w:p>
      <w:pPr>
        <w:ind w:left="181" w:hanging="181"/>
      </w:pPr>
      <w:r>
        <w:t xml:space="preserve">• </w:t>
      </w:r>
      <w:r>
        <w:rPr>
          <w:b/>
        </w:rPr>
        <w:t>业务问题：</w:t>
      </w:r>
      <w:r>
        <w:t>工业电气经销商的询价处理涉及需求整理、型号查找、技术核对与报价审核。结合6名销售、2名技术人员访谈及30份历史询价观察，说明为什么先做逐行结构化、候选比较、例外分流和版本约束。</w:t>
      </w:r>
    </w:p>
    <w:p>
      <w:pPr>
        <w:ind w:left="181" w:hanging="181"/>
      </w:pPr>
      <w:r>
        <w:t xml:space="preserve">• </w:t>
      </w:r>
      <w:r>
        <w:rPr>
          <w:b/>
        </w:rPr>
        <w:t>方案取舍：</w:t>
      </w:r>
      <w:r>
        <w:t>解释为什么完整型号优先精确召回、口语描述补充词项与向量检索；内部编码和目录问题转内部核对，员工确认后再执行商业流程。</w:t>
      </w:r>
    </w:p>
    <w:p>
      <w:pPr>
        <w:ind w:left="181" w:hanging="181"/>
      </w:pPr>
      <w:r>
        <w:t xml:space="preserve">• </w:t>
      </w:r>
      <w:r>
        <w:rPr>
          <w:b/>
        </w:rPr>
        <w:t>个人贡献：</w:t>
      </w:r>
      <w:r>
        <w:t>2人核心团队中，你负责需求、流程、方案取舍和业务验收，并参与RFQ结构化、React选品复核工作台及评测脚本实现。举一个从需求到实现再到验收的具体例子。</w:t>
      </w:r>
    </w:p>
    <w:p>
      <w:pPr>
        <w:pStyle w:val="Heading1"/>
      </w:pPr>
      <w:r>
        <w:t>效果指标与口径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876"/>
        <w:gridCol w:w="3458"/>
      </w:tblGrid>
      <w:tr>
        <w:trPr>
          <w:cantSplit/>
          <w:tblHeader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19"/>
              </w:rPr>
              <w:t>样本和实测结果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24485B"/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19"/>
              </w:rPr>
              <w:t>面试时应说明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需求提取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120份询价、600行；无需修改552/600，92%。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字段提取无需修改率。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推荐覆盖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唯一推荐420/600，70%。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其余行需分流或核对。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人工采用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审核后原样采用399/420，95%。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不等于无监督准确率。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处理耗时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30份含附件、每份10–15行；平均60→32分钟，下降46.7%。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2F5F7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含模型等待和人工审核。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处理完成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8周内300份有效询价，240份形成经审核报价草稿，80%。</w:t>
            </w:r>
          </w:p>
        </w:tc>
        <w:tc>
          <w:tcPr>
            <w:tcW w:type="dxa" w:w="34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59" w:lineRule="auto"/>
            </w:pPr>
            <w:r>
              <w:rPr>
                <w:b w:val="0"/>
                <w:color w:val="222222"/>
                <w:sz w:val="19"/>
              </w:rPr>
              <w:t>不等于采用率或成交率。</w:t>
            </w:r>
          </w:p>
        </w:tc>
      </w:tr>
    </w:tbl>
    <w:p>
      <w:pPr>
        <w:spacing w:after="0"/>
      </w:pPr>
    </w:p>
    <w:p>
      <w:pPr>
        <w:widowControl/>
      </w:pPr>
      <w:r>
        <w:rPr>
          <w:b w:val="0"/>
          <w:color w:val="555555"/>
          <w:sz w:val="19"/>
        </w:rPr>
        <w:t>计时从打开询价至保存待审批草稿，排除客户补资料、供应商回价及主管审批等待。4周员工试用与8周来询统计分别报告，补齐各自起止日期，确认两组记录的关系。</w:t>
      </w:r>
    </w:p>
    <w:p>
      <w:pPr>
        <w:pStyle w:val="Heading1"/>
      </w:pPr>
      <w:r>
        <w:t>下一步准备</w:t>
      </w:r>
    </w:p>
    <w:p>
      <w:pPr>
        <w:ind w:left="181" w:hanging="181"/>
      </w:pPr>
      <w:r>
        <w:t xml:space="preserve">• </w:t>
      </w:r>
      <w:r>
        <w:rPr>
          <w:b/>
        </w:rPr>
        <w:t>补证据：</w:t>
      </w:r>
      <w:r>
        <w:t>保留脱敏的访谈要点、逐行审计记录、30份耗时对照和询价状态统计，面试时能解释样本、分母及异常案例。</w:t>
      </w:r>
    </w:p>
    <w:p>
      <w:pPr>
        <w:ind w:left="181" w:hanging="181"/>
      </w:pPr>
      <w:r>
        <w:t xml:space="preserve">• </w:t>
      </w:r>
      <w:r>
        <w:rPr>
          <w:b/>
        </w:rPr>
        <w:t>补商业理解：</w:t>
      </w:r>
      <w:r>
        <w:t>区分平台帮助经销商减少处理成本，与平台自身收费和盈利。当前材料支持流程提效，平台定价、客户付费和收入仍需另行核对。</w:t>
      </w:r>
    </w:p>
    <w:p>
      <w:pPr>
        <w:ind w:left="181" w:hanging="181"/>
      </w:pPr>
      <w:r>
        <w:t xml:space="preserve">• </w:t>
      </w:r>
      <w:r>
        <w:rPr>
          <w:b/>
        </w:rPr>
        <w:t>继续学习：</w:t>
      </w:r>
      <w:r>
        <w:t>阅读或观看完整视频后，再补入具体简历范例、公司案例及作者所说的两个核心点。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Hiragino Sans GB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69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 w:eastAsia="Hiragino Sans GB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AI产品经理求职视频学习笔记</dc:title>
  <dc:subject>33秒预告内容记录与Commexa项目面试复习</dc:subject>
  <dc:creator>唐何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